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A3" w:rsidRDefault="002541A3" w:rsidP="002541A3">
      <w:pPr>
        <w:pStyle w:val="Default"/>
      </w:pPr>
    </w:p>
    <w:p w:rsidR="002541A3" w:rsidRDefault="002541A3" w:rsidP="00C606C3">
      <w:pPr>
        <w:pStyle w:val="Default"/>
        <w:jc w:val="center"/>
        <w:rPr>
          <w:sz w:val="28"/>
          <w:szCs w:val="28"/>
        </w:rPr>
      </w:pPr>
      <w:r>
        <w:t xml:space="preserve"> </w:t>
      </w:r>
      <w:r w:rsidR="00C606C3">
        <w:rPr>
          <w:b/>
          <w:bCs/>
          <w:sz w:val="28"/>
          <w:szCs w:val="28"/>
        </w:rPr>
        <w:t xml:space="preserve">Katedra tělesné výchovy Univerzity Karlovy LF a </w:t>
      </w:r>
      <w:proofErr w:type="spellStart"/>
      <w:r w:rsidR="00C606C3">
        <w:rPr>
          <w:b/>
          <w:bCs/>
          <w:sz w:val="28"/>
          <w:szCs w:val="28"/>
        </w:rPr>
        <w:t>FaF</w:t>
      </w:r>
      <w:proofErr w:type="spellEnd"/>
      <w:r w:rsidR="00C606C3">
        <w:rPr>
          <w:b/>
          <w:bCs/>
          <w:sz w:val="28"/>
          <w:szCs w:val="28"/>
        </w:rPr>
        <w:t xml:space="preserve"> v Hradci Králové</w:t>
      </w:r>
    </w:p>
    <w:p w:rsidR="002541A3" w:rsidRDefault="002541A3" w:rsidP="002541A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jako provozovatel objektu, vydává v zájmu zabezpečení řádné správy a ochrany majetku i podmínek pro provádění sportovní činnosti v tomto zařízení následující </w:t>
      </w:r>
    </w:p>
    <w:p w:rsidR="002541A3" w:rsidRDefault="002541A3" w:rsidP="002541A3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PROVOZNÍ ŘÁD POSILOVNY </w:t>
      </w:r>
    </w:p>
    <w:p w:rsidR="002541A3" w:rsidRDefault="002541A3" w:rsidP="002541A3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I. </w:t>
      </w:r>
      <w:r>
        <w:rPr>
          <w:b/>
          <w:bCs/>
          <w:i/>
          <w:iCs/>
          <w:sz w:val="23"/>
          <w:szCs w:val="23"/>
          <w:u w:val="single"/>
        </w:rPr>
        <w:t xml:space="preserve">Základní ustanovení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1. Tento Provozní řád určuje zásady chování uživatelů posilovny, jejich práva a povinnosti.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2. Provozní řád se vztahuje na všechny uživatele posilovny a jejího příslušenství a tito jsou povinni jej dodržovat.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3. Vstupem do prostoru tělocvičny uživatelé vyjadřují svůj souhlas s dodržováním tohoto Provozního řádu.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 Porušení tohoto Provozního řádu je důvodem k zákazu vstupu. </w:t>
      </w:r>
    </w:p>
    <w:p w:rsidR="002541A3" w:rsidRDefault="002541A3" w:rsidP="002541A3">
      <w:pPr>
        <w:pStyle w:val="Default"/>
        <w:rPr>
          <w:sz w:val="20"/>
          <w:szCs w:val="20"/>
        </w:rPr>
      </w:pPr>
    </w:p>
    <w:p w:rsidR="002541A3" w:rsidRDefault="002541A3" w:rsidP="002541A3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II. </w:t>
      </w:r>
      <w:r>
        <w:rPr>
          <w:b/>
          <w:bCs/>
          <w:i/>
          <w:iCs/>
          <w:sz w:val="23"/>
          <w:szCs w:val="23"/>
          <w:u w:val="single"/>
        </w:rPr>
        <w:t xml:space="preserve">Všeobecná pravidla užívání prostor posilovny </w:t>
      </w:r>
    </w:p>
    <w:p w:rsidR="002541A3" w:rsidRDefault="00535245" w:rsidP="00535245">
      <w:pPr>
        <w:pStyle w:val="Default"/>
        <w:ind w:left="360" w:hanging="360"/>
        <w:rPr>
          <w:sz w:val="20"/>
          <w:szCs w:val="20"/>
        </w:rPr>
      </w:pPr>
      <w:r w:rsidRPr="00535245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2541A3">
        <w:rPr>
          <w:sz w:val="20"/>
          <w:szCs w:val="20"/>
        </w:rPr>
        <w:t>Časové využívání prostor posilovny je dáno otevírací dobou budovy, ktero</w:t>
      </w:r>
      <w:r>
        <w:rPr>
          <w:sz w:val="20"/>
          <w:szCs w:val="20"/>
        </w:rPr>
        <w:t>u stanovuje provozovatel budovy a také termíny výuky KTV, kdy je posilovna uzavřena právě pro tento účel. (termíny výuky jsou zveřejněny na vstupních dveřích do posilovny).</w:t>
      </w:r>
    </w:p>
    <w:p w:rsidR="00535245" w:rsidRDefault="00535245" w:rsidP="00535245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2. Do posilovny mají vstup kromě potřeb výuky KTV a zaměstnanců Univerzity Karlovy pouze studenti s platným permanentním průkazem.</w:t>
      </w:r>
    </w:p>
    <w:p w:rsidR="00955FB7" w:rsidRDefault="00955FB7" w:rsidP="00535245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3. Hned po vstupu do posilovny se každý zapíše do </w:t>
      </w:r>
      <w:r w:rsidR="005F6D04">
        <w:rPr>
          <w:sz w:val="20"/>
          <w:szCs w:val="20"/>
        </w:rPr>
        <w:t>deníku podle instrukcí v deníku a obuv odloží do botníku.</w:t>
      </w:r>
    </w:p>
    <w:p w:rsidR="002541A3" w:rsidRDefault="00535245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3</w:t>
      </w:r>
      <w:r w:rsidR="002541A3">
        <w:rPr>
          <w:sz w:val="20"/>
          <w:szCs w:val="20"/>
        </w:rPr>
        <w:t xml:space="preserve">. Návštěvníci se chovají tak, aby neohrozili své zdraví ani zdraví ostatních návštěvníků. </w:t>
      </w:r>
    </w:p>
    <w:p w:rsidR="002541A3" w:rsidRDefault="00535245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4</w:t>
      </w:r>
      <w:r w:rsidR="002541A3">
        <w:rPr>
          <w:sz w:val="20"/>
          <w:szCs w:val="20"/>
        </w:rPr>
        <w:t xml:space="preserve">. Veškeré zařízení posilovny je dovoleno používat pouze k účelům, k jakým je určeno. </w:t>
      </w:r>
    </w:p>
    <w:p w:rsidR="002541A3" w:rsidRDefault="002541A3" w:rsidP="002541A3">
      <w:pPr>
        <w:pStyle w:val="Default"/>
        <w:rPr>
          <w:sz w:val="20"/>
          <w:szCs w:val="20"/>
        </w:rPr>
      </w:pPr>
    </w:p>
    <w:p w:rsidR="002541A3" w:rsidRDefault="002541A3" w:rsidP="002541A3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III. </w:t>
      </w:r>
      <w:r>
        <w:rPr>
          <w:b/>
          <w:bCs/>
          <w:i/>
          <w:iCs/>
          <w:sz w:val="23"/>
          <w:szCs w:val="23"/>
          <w:u w:val="single"/>
        </w:rPr>
        <w:t xml:space="preserve">Provozní zásady užívání prostor posilovny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1. Vstup do posilovny je povolen pouze ve vhodném sportovním oblečení.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2. Do sportovního úboru se převléká výhradně v šatně k tomu určené. Provozovatel neručí za odložené cennosti (peníze, hodinky, šperk</w:t>
      </w:r>
      <w:r w:rsidR="00C606C3">
        <w:rPr>
          <w:sz w:val="20"/>
          <w:szCs w:val="20"/>
        </w:rPr>
        <w:t>y, mobilní telefony).</w:t>
      </w:r>
      <w:r>
        <w:rPr>
          <w:sz w:val="20"/>
          <w:szCs w:val="20"/>
        </w:rPr>
        <w:t xml:space="preserve">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3. Vstup do posilovny je povolen pouze v čisté sportovní obuvi se světlou podrážkou, či speciální sálové obuvi, která nepoškozuje povrch. </w:t>
      </w:r>
      <w:r w:rsidR="00E60A48">
        <w:rPr>
          <w:sz w:val="20"/>
          <w:szCs w:val="20"/>
        </w:rPr>
        <w:t xml:space="preserve">ZEJMÉNA JE NUTNO DBÁT NA OPATRNOST PŘI CHŮZI PO TATAMI! </w:t>
      </w:r>
      <w:r>
        <w:rPr>
          <w:sz w:val="20"/>
          <w:szCs w:val="20"/>
        </w:rPr>
        <w:t xml:space="preserve">Při zjištění porušení tohoto pokynu je provozovatel oprávněn takové osobě neumožnit vstup do posilovny.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 Osvětlení posilovny zapíná návštěvník podle potřeby vždy na začátku cvičení a vypíná po ukončení. Pokud ví, že po něm pokračují další návštěvníci, osvětlení nevypíná.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5. Otevírání oken posilovny k větrání provádí návštěvník podle potřeby, před odchodem z posilovny je opět uzavře.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6. Všechny osoby jsou povinny udržovat v posilovně pořádek a čistotu.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7. Jakékoliv škody na zařízení posilovny a cvičebním náčiní jsou návštěvníci po</w:t>
      </w:r>
      <w:r w:rsidR="00C606C3">
        <w:rPr>
          <w:sz w:val="20"/>
          <w:szCs w:val="20"/>
        </w:rPr>
        <w:t>vinni nahlásit provozovateli (KTV), který rozhodne o dalším postupu.</w:t>
      </w:r>
    </w:p>
    <w:p w:rsidR="00955FB7" w:rsidRDefault="00535245" w:rsidP="00955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sz w:val="20"/>
          <w:szCs w:val="20"/>
        </w:rPr>
        <w:t xml:space="preserve">8. </w:t>
      </w:r>
      <w:r w:rsidR="00955FB7">
        <w:rPr>
          <w:rFonts w:ascii="Verdana" w:hAnsi="Verdana" w:cs="Verdana"/>
          <w:color w:val="000000"/>
          <w:sz w:val="20"/>
          <w:szCs w:val="20"/>
        </w:rPr>
        <w:t>Po skončení cvičení si každý po sobě uklidí nářadí a náčiní na vyhrazené místo</w:t>
      </w:r>
    </w:p>
    <w:p w:rsidR="00535245" w:rsidRDefault="00955FB7" w:rsidP="00955FB7">
      <w:pPr>
        <w:pStyle w:val="Default"/>
        <w:ind w:left="360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uvede stanoviště do původního stavu.</w:t>
      </w:r>
    </w:p>
    <w:p w:rsidR="002541A3" w:rsidRDefault="002541A3" w:rsidP="002541A3">
      <w:pPr>
        <w:pStyle w:val="Default"/>
        <w:rPr>
          <w:sz w:val="20"/>
          <w:szCs w:val="20"/>
        </w:rPr>
      </w:pPr>
    </w:p>
    <w:p w:rsidR="002541A3" w:rsidRDefault="002541A3" w:rsidP="002541A3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IV. </w:t>
      </w:r>
      <w:r>
        <w:rPr>
          <w:b/>
          <w:bCs/>
          <w:i/>
          <w:iCs/>
          <w:sz w:val="23"/>
          <w:szCs w:val="23"/>
          <w:u w:val="single"/>
        </w:rPr>
        <w:t xml:space="preserve">Bezpečnostní zásady užívání prostor posilovny </w:t>
      </w:r>
    </w:p>
    <w:p w:rsidR="002541A3" w:rsidRDefault="00C606C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1. Všichni</w:t>
      </w:r>
      <w:r w:rsidR="002541A3">
        <w:rPr>
          <w:sz w:val="20"/>
          <w:szCs w:val="20"/>
        </w:rPr>
        <w:t xml:space="preserve"> návštěvníci posilovny se chovají ukázněně a dbají bezpečnostních pravidel při cvičení tak, aby neohrozili své zdraví ani zdraví jiných osob.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2. Do posilovny chodí návštěvníci zdrávi.</w:t>
      </w:r>
      <w:r w:rsidR="00955FB7">
        <w:rPr>
          <w:sz w:val="20"/>
          <w:szCs w:val="20"/>
        </w:rPr>
        <w:t xml:space="preserve"> KTV nenese odpovědnost za zdravotní stav návštěvníků.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3. Do posilovny je zákaz vstupu pod vlivem alkoholu a jiných omamný</w:t>
      </w:r>
      <w:r w:rsidR="00C606C3">
        <w:rPr>
          <w:sz w:val="20"/>
          <w:szCs w:val="20"/>
        </w:rPr>
        <w:t>ch látek.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 V posilovně (resp. v celé budově) je zákaz kouření a konzumace alkoholu a omamných látek. </w:t>
      </w:r>
    </w:p>
    <w:p w:rsidR="002541A3" w:rsidRDefault="002541A3" w:rsidP="002541A3">
      <w:pPr>
        <w:pStyle w:val="Default"/>
        <w:rPr>
          <w:sz w:val="20"/>
          <w:szCs w:val="20"/>
        </w:rPr>
      </w:pPr>
    </w:p>
    <w:p w:rsidR="002541A3" w:rsidRDefault="002541A3" w:rsidP="002541A3">
      <w:pPr>
        <w:pStyle w:val="Default"/>
        <w:ind w:left="360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VI. </w:t>
      </w:r>
      <w:r>
        <w:rPr>
          <w:b/>
          <w:bCs/>
          <w:i/>
          <w:iCs/>
          <w:sz w:val="23"/>
          <w:szCs w:val="23"/>
          <w:u w:val="single"/>
        </w:rPr>
        <w:t xml:space="preserve">Závěrečná ustanovení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1. Všichni návštěvníci posilovny jsou povinni seznámit se s provozním řádem a dbát na jeho dodržování.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2. Provozovatel budovy má právo kontrolovat dodržování pravidel provozu, která jsou v tomto řádu uvedena a vyvozovat z nich příslušná opatření.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3. Nedodržování provozního řádu má za následek</w:t>
      </w:r>
      <w:r w:rsidR="00C606C3">
        <w:rPr>
          <w:sz w:val="20"/>
          <w:szCs w:val="20"/>
        </w:rPr>
        <w:t xml:space="preserve"> napomenutí vykázání návštěvníka</w:t>
      </w:r>
      <w:r>
        <w:rPr>
          <w:sz w:val="20"/>
          <w:szCs w:val="20"/>
        </w:rPr>
        <w:t xml:space="preserve">. </w:t>
      </w:r>
    </w:p>
    <w:p w:rsidR="002541A3" w:rsidRDefault="002541A3" w:rsidP="002541A3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 Tento provozní řád musí být vyvěšen viditelně při vstupu do posilovny. </w:t>
      </w:r>
    </w:p>
    <w:p w:rsidR="002541A3" w:rsidRDefault="002541A3" w:rsidP="00955FB7">
      <w:pPr>
        <w:pStyle w:val="Default"/>
        <w:ind w:left="360" w:hanging="360"/>
        <w:rPr>
          <w:sz w:val="20"/>
          <w:szCs w:val="20"/>
        </w:rPr>
      </w:pPr>
      <w:r>
        <w:rPr>
          <w:sz w:val="20"/>
          <w:szCs w:val="20"/>
        </w:rPr>
        <w:t>5. Tento provozní řád vs</w:t>
      </w:r>
      <w:r w:rsidR="00C606C3">
        <w:rPr>
          <w:sz w:val="20"/>
          <w:szCs w:val="20"/>
        </w:rPr>
        <w:t>tupuje v účinnost dne</w:t>
      </w:r>
      <w:r w:rsidR="00E60A48">
        <w:rPr>
          <w:sz w:val="20"/>
          <w:szCs w:val="20"/>
        </w:rPr>
        <w:t xml:space="preserve"> </w:t>
      </w:r>
      <w:proofErr w:type="gramStart"/>
      <w:r w:rsidR="00E60A48">
        <w:rPr>
          <w:sz w:val="20"/>
          <w:szCs w:val="20"/>
        </w:rPr>
        <w:t>27</w:t>
      </w:r>
      <w:r w:rsidR="00955FB7">
        <w:rPr>
          <w:sz w:val="20"/>
          <w:szCs w:val="20"/>
        </w:rPr>
        <w:t>.4.2016</w:t>
      </w:r>
      <w:proofErr w:type="gramEnd"/>
      <w:r w:rsidR="00955FB7">
        <w:rPr>
          <w:sz w:val="20"/>
          <w:szCs w:val="20"/>
        </w:rPr>
        <w:t xml:space="preserve"> a je zveřejněn na webu KTV </w:t>
      </w:r>
      <w:hyperlink r:id="rId5" w:history="1">
        <w:r w:rsidR="00955FB7" w:rsidRPr="002E5CD8">
          <w:rPr>
            <w:rStyle w:val="Hypertextovodkaz"/>
            <w:sz w:val="20"/>
            <w:szCs w:val="20"/>
          </w:rPr>
          <w:t>http://portal.faf.cuni.cz/KTV/</w:t>
        </w:r>
      </w:hyperlink>
    </w:p>
    <w:p w:rsidR="00955FB7" w:rsidRPr="00955FB7" w:rsidRDefault="00955FB7" w:rsidP="00955FB7">
      <w:pPr>
        <w:pStyle w:val="Default"/>
        <w:ind w:left="360" w:hanging="360"/>
        <w:rPr>
          <w:sz w:val="20"/>
          <w:szCs w:val="20"/>
        </w:rPr>
      </w:pPr>
      <w:bookmarkStart w:id="0" w:name="_GoBack"/>
      <w:bookmarkEnd w:id="0"/>
    </w:p>
    <w:sectPr w:rsidR="00955FB7" w:rsidRPr="00955FB7" w:rsidSect="004D1D5F">
      <w:pgSz w:w="11904" w:h="17340"/>
      <w:pgMar w:top="1022" w:right="457" w:bottom="1417" w:left="63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94EAC"/>
    <w:multiLevelType w:val="hybridMultilevel"/>
    <w:tmpl w:val="9D182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A3"/>
    <w:rsid w:val="000D37CB"/>
    <w:rsid w:val="002541A3"/>
    <w:rsid w:val="00535245"/>
    <w:rsid w:val="005F6D04"/>
    <w:rsid w:val="00955FB7"/>
    <w:rsid w:val="00C606C3"/>
    <w:rsid w:val="00E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B1EB-9530-4622-A937-22F1B86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4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5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faf.cuni.cz/K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Dunda</dc:creator>
  <cp:keywords/>
  <dc:description/>
  <cp:lastModifiedBy>Michal Dunda</cp:lastModifiedBy>
  <cp:revision>5</cp:revision>
  <dcterms:created xsi:type="dcterms:W3CDTF">2016-04-01T08:29:00Z</dcterms:created>
  <dcterms:modified xsi:type="dcterms:W3CDTF">2016-04-27T09:14:00Z</dcterms:modified>
</cp:coreProperties>
</file>